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93">
        <w:rPr>
          <w:rFonts w:ascii="Times New Roman" w:eastAsia="Times New Roman" w:hAnsi="Times New Roman" w:cs="Times New Roman"/>
          <w:sz w:val="24"/>
          <w:szCs w:val="24"/>
          <w:lang w:eastAsia="hu-HU"/>
        </w:rPr>
        <w:t>Mezőpeterd Község Önkormányzata Képviselő-testületének 5/2012.(III.28.) önkormányzati rendelete a helyi iparűzési adóról szóló 16/2009.(XII.15.) önkormányzati rendeletének módosításáról</w:t>
      </w: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F93" w:rsidRPr="009A0F93" w:rsidRDefault="009A0F93" w:rsidP="009A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Mezőpeterd Község Önkormányzata Képviselő-testületének</w:t>
      </w:r>
    </w:p>
    <w:p w:rsidR="009A0F93" w:rsidRPr="009A0F93" w:rsidRDefault="009A0F93" w:rsidP="009A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5/2012.(III.28.) önkormányzati rendelete</w:t>
      </w:r>
    </w:p>
    <w:p w:rsidR="009A0F93" w:rsidRPr="009A0F93" w:rsidRDefault="009A0F93" w:rsidP="009A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0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9A0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helyi iparűzési adóról szóló</w:t>
      </w:r>
    </w:p>
    <w:p w:rsidR="009A0F93" w:rsidRPr="009A0F93" w:rsidRDefault="009A0F93" w:rsidP="009A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16/2009.(XII.15.) önkormányzati rendeletének módosításáról</w:t>
      </w: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93">
        <w:rPr>
          <w:rFonts w:ascii="Times New Roman" w:eastAsia="Times New Roman" w:hAnsi="Times New Roman" w:cs="Times New Roman"/>
          <w:sz w:val="24"/>
          <w:szCs w:val="24"/>
          <w:lang w:eastAsia="hu-HU"/>
        </w:rPr>
        <w:t>Mezőpeterd Község Önkormányzata Képviselő-testületének a helyi adókról szóló 1990. évi C. tv. (továbbiakban: „Törvény”) 1. § bekezdésében kapott felhatalmazás alapján a helyi közszolgáltatások biztosítására, a részben vagy egészben önkormányzati pénzeszközök felhasználásával megvalósuló infrastrukturális fejlesztések, és a környezetvédelmi feladatok elősegítésére az iparűzési adóról a következő rendeletet alkotja:</w:t>
      </w: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F93" w:rsidRPr="009A0F93" w:rsidRDefault="009A0F93" w:rsidP="009A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93">
        <w:rPr>
          <w:rFonts w:ascii="Times New Roman" w:eastAsia="Times New Roman" w:hAnsi="Times New Roman" w:cs="Times New Roman"/>
          <w:sz w:val="24"/>
          <w:szCs w:val="24"/>
          <w:lang w:eastAsia="hu-HU"/>
        </w:rPr>
        <w:t>Adókötelezettség</w:t>
      </w:r>
    </w:p>
    <w:p w:rsidR="009A0F93" w:rsidRPr="009A0F93" w:rsidRDefault="009A0F93" w:rsidP="009A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93">
        <w:rPr>
          <w:rFonts w:ascii="Times New Roman" w:eastAsia="Times New Roman" w:hAnsi="Times New Roman" w:cs="Times New Roman"/>
          <w:sz w:val="24"/>
          <w:szCs w:val="24"/>
          <w:lang w:eastAsia="hu-HU"/>
        </w:rPr>
        <w:t>1.§  Adóköteles az önkormányzat illetékmentességi területén állandó vagy ideiglenes jelleggel végzett vállalkozási tevékenység (a továbbiakban: iparűzési tevékenység).</w:t>
      </w: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F93" w:rsidRPr="009A0F93" w:rsidRDefault="009A0F93" w:rsidP="009A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93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 mértéke</w:t>
      </w:r>
    </w:p>
    <w:p w:rsidR="009A0F93" w:rsidRPr="009A0F93" w:rsidRDefault="009A0F93" w:rsidP="009A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93">
        <w:rPr>
          <w:rFonts w:ascii="Times New Roman" w:eastAsia="Times New Roman" w:hAnsi="Times New Roman" w:cs="Times New Roman"/>
          <w:sz w:val="24"/>
          <w:szCs w:val="24"/>
          <w:lang w:eastAsia="hu-HU"/>
        </w:rPr>
        <w:t>2.§ (1) Állandó jelleggel végzett iparűzési tevékenység esetén az adó mértéke az adóalap 2%-</w:t>
      </w: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 </w:t>
      </w:r>
      <w:proofErr w:type="gramStart"/>
      <w:r w:rsidRPr="009A0F9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A0F9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9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(2) Ideiglenes jelleggel végzett iparűzési tevékenység esetén az adó mértéke: a „Törvény”</w:t>
      </w: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9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 37.§ (2) a), b) és c) pontja szerinti tevékenységvégzés után naptári naponként 5.000.-</w:t>
      </w: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9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 Ft.</w:t>
      </w: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F93" w:rsidRPr="009A0F93" w:rsidRDefault="009A0F93" w:rsidP="009A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93">
        <w:rPr>
          <w:rFonts w:ascii="Times New Roman" w:eastAsia="Times New Roman" w:hAnsi="Times New Roman" w:cs="Times New Roman"/>
          <w:sz w:val="24"/>
          <w:szCs w:val="24"/>
          <w:lang w:eastAsia="hu-HU"/>
        </w:rPr>
        <w:t>Adómentesség, adókedvezmény</w:t>
      </w:r>
    </w:p>
    <w:p w:rsidR="009A0F93" w:rsidRPr="009A0F93" w:rsidRDefault="009A0F93" w:rsidP="009A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93">
        <w:rPr>
          <w:rFonts w:ascii="Times New Roman" w:eastAsia="Times New Roman" w:hAnsi="Times New Roman" w:cs="Times New Roman"/>
          <w:sz w:val="24"/>
          <w:szCs w:val="24"/>
          <w:lang w:eastAsia="hu-HU"/>
        </w:rPr>
        <w:t>3.§  A Képviselő-testület a „Törvény” 39/C. § alapján adómentességet, adókedvezményt nem állapít meg.</w:t>
      </w: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F93" w:rsidRPr="009A0F93" w:rsidRDefault="009A0F93" w:rsidP="009A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93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 megfizetése</w:t>
      </w:r>
    </w:p>
    <w:p w:rsidR="009A0F93" w:rsidRPr="009A0F93" w:rsidRDefault="009A0F93" w:rsidP="009A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93">
        <w:rPr>
          <w:rFonts w:ascii="Times New Roman" w:eastAsia="Times New Roman" w:hAnsi="Times New Roman" w:cs="Times New Roman"/>
          <w:sz w:val="24"/>
          <w:szCs w:val="24"/>
          <w:lang w:eastAsia="hu-HU"/>
        </w:rPr>
        <w:t>4.§ A Képviselő-testület feljogosítja az adóhatóságot arra, hogy a „Törvény” 42.§ (5) bekezdésében meghatározott pénzkezelési szabályok betartásával 5.000.-Ft-ot meg nem haladó összegű helyi adóra (adótartozásra) készpénzbefizetést elfogadjon.</w:t>
      </w: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F93" w:rsidRPr="009A0F93" w:rsidRDefault="009A0F93" w:rsidP="009A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93">
        <w:rPr>
          <w:rFonts w:ascii="Times New Roman" w:eastAsia="Times New Roman" w:hAnsi="Times New Roman" w:cs="Times New Roman"/>
          <w:sz w:val="24"/>
          <w:szCs w:val="24"/>
          <w:lang w:eastAsia="hu-HU"/>
        </w:rPr>
        <w:t>Záró rendelkezések</w:t>
      </w:r>
    </w:p>
    <w:p w:rsidR="009A0F93" w:rsidRPr="009A0F93" w:rsidRDefault="009A0F93" w:rsidP="009A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93">
        <w:rPr>
          <w:rFonts w:ascii="Times New Roman" w:eastAsia="Times New Roman" w:hAnsi="Times New Roman" w:cs="Times New Roman"/>
          <w:sz w:val="24"/>
          <w:szCs w:val="24"/>
          <w:lang w:eastAsia="hu-HU"/>
        </w:rPr>
        <w:t>5.§  Ez a rendelet 2012. április 1-jén lép hatályba. Egyidejűleg a helyi iparűzési adóról szóló 16/2009.(XII.15.) önkormányzati rendelet hatályát veszti.</w:t>
      </w: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F93" w:rsidRPr="009A0F93" w:rsidRDefault="009A0F93" w:rsidP="009A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9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  Pap Miklós                                                               Jenei Attila</w:t>
      </w:r>
    </w:p>
    <w:p w:rsidR="007411AB" w:rsidRDefault="009A0F93" w:rsidP="009A0F93">
      <w:pPr>
        <w:spacing w:after="0" w:line="240" w:lineRule="auto"/>
      </w:pPr>
      <w:r w:rsidRPr="009A0F9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 polgármester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sk.</w:t>
      </w:r>
      <w:r w:rsidRPr="009A0F9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</w:t>
      </w:r>
      <w:bookmarkStart w:id="0" w:name="_GoBack"/>
      <w:bookmarkEnd w:id="0"/>
      <w:r w:rsidRPr="009A0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körjegyző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7411AB" w:rsidSect="009A0F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1C"/>
    <w:rsid w:val="007411AB"/>
    <w:rsid w:val="009A0F93"/>
    <w:rsid w:val="00F9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EF33"/>
  <w15:chartTrackingRefBased/>
  <w15:docId w15:val="{23746E54-2259-413E-A6A5-76556145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2018-05-11T08:45:00Z</dcterms:created>
  <dcterms:modified xsi:type="dcterms:W3CDTF">2018-05-11T08:46:00Z</dcterms:modified>
</cp:coreProperties>
</file>